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3223A" w:rsidRPr="00201F47" w:rsidRDefault="0083223A" w:rsidP="0083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201F47">
              <w:rPr>
                <w:rFonts w:ascii="Times New Roman" w:hAnsi="Times New Roman"/>
                <w:sz w:val="2"/>
                <w:szCs w:val="2"/>
              </w:rPr>
              <w:t>\ql</w:t>
            </w:r>
            <w:r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23A" w:rsidRPr="00201F47" w:rsidRDefault="0083223A" w:rsidP="0083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3223A" w:rsidRPr="00201F47" w:rsidRDefault="0083223A" w:rsidP="0083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201F47">
              <w:rPr>
                <w:rFonts w:ascii="Tahoma" w:hAnsi="Tahoma" w:cs="Tahoma"/>
                <w:sz w:val="48"/>
                <w:szCs w:val="48"/>
              </w:rPr>
              <w:t>Приказ Минздрава России от 05.11.2013 N 822н</w:t>
            </w:r>
            <w:r w:rsidRPr="00201F47"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    </w:r>
            <w:r w:rsidRPr="00201F47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17.01.2014 N 31045)</w:t>
            </w:r>
          </w:p>
          <w:p w:rsidR="0083223A" w:rsidRPr="00201F47" w:rsidRDefault="0083223A" w:rsidP="0083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3223A" w:rsidRPr="00201F47" w:rsidRDefault="0083223A" w:rsidP="0083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1F47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 w:rsidRPr="00201F47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201F4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201F4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 w:rsidRPr="00201F47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01F4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201F47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201F47">
              <w:rPr>
                <w:rFonts w:ascii="Tahoma" w:hAnsi="Tahoma" w:cs="Tahoma"/>
                <w:sz w:val="28"/>
                <w:szCs w:val="28"/>
              </w:rPr>
              <w:t>Дата сохранения: 07.02.2014</w:t>
            </w:r>
          </w:p>
          <w:p w:rsidR="0083223A" w:rsidRPr="00201F47" w:rsidRDefault="0083223A" w:rsidP="0083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3223A" w:rsidRDefault="0083223A" w:rsidP="00832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223A" w:rsidSect="0083223A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3223A" w:rsidRDefault="0083223A" w:rsidP="0083223A">
      <w:pPr>
        <w:pStyle w:val="ConsPlusNormal"/>
        <w:jc w:val="both"/>
        <w:outlineLvl w:val="0"/>
      </w:pPr>
    </w:p>
    <w:p w:rsidR="0083223A" w:rsidRDefault="0083223A" w:rsidP="0083223A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января 2014 г. N 31045</w:t>
      </w:r>
    </w:p>
    <w:p w:rsidR="0083223A" w:rsidRDefault="0083223A" w:rsidP="008322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83223A" w:rsidRDefault="0083223A" w:rsidP="0083223A">
      <w:pPr>
        <w:pStyle w:val="ConsPlusNormal"/>
        <w:jc w:val="center"/>
        <w:rPr>
          <w:b/>
          <w:bCs/>
        </w:rPr>
      </w:pPr>
    </w:p>
    <w:p w:rsidR="0083223A" w:rsidRDefault="0083223A" w:rsidP="0083223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3223A" w:rsidRDefault="0083223A" w:rsidP="0083223A">
      <w:pPr>
        <w:pStyle w:val="ConsPlusNormal"/>
        <w:jc w:val="center"/>
        <w:rPr>
          <w:b/>
          <w:bCs/>
        </w:rPr>
      </w:pPr>
      <w:r>
        <w:rPr>
          <w:b/>
          <w:bCs/>
        </w:rPr>
        <w:t>от 5 ноября 2013 г. N 822н</w:t>
      </w:r>
    </w:p>
    <w:p w:rsidR="0083223A" w:rsidRDefault="0083223A" w:rsidP="0083223A">
      <w:pPr>
        <w:pStyle w:val="ConsPlusNormal"/>
        <w:jc w:val="center"/>
        <w:rPr>
          <w:b/>
          <w:bCs/>
        </w:rPr>
      </w:pPr>
    </w:p>
    <w:p w:rsidR="0083223A" w:rsidRDefault="0083223A" w:rsidP="0083223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3223A" w:rsidRDefault="0083223A" w:rsidP="0083223A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НЕСОВЕРШЕННОЛЕТНИМ,</w:t>
      </w:r>
    </w:p>
    <w:p w:rsidR="0083223A" w:rsidRDefault="0083223A" w:rsidP="0083223A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В ПЕРИОД ОБУЧЕНИЯ И ВОСПИТАНИЯ</w:t>
      </w:r>
    </w:p>
    <w:p w:rsidR="0083223A" w:rsidRDefault="0083223A" w:rsidP="0083223A">
      <w:pPr>
        <w:pStyle w:val="ConsPlusNormal"/>
        <w:jc w:val="center"/>
        <w:rPr>
          <w:b/>
          <w:bCs/>
        </w:rPr>
      </w:pPr>
      <w:r>
        <w:rPr>
          <w:b/>
          <w:bCs/>
        </w:rPr>
        <w:t>В ОБРАЗОВАТЕЛЬНЫХ ОРГАНИЗАЦИЯХ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21.11.2011 N 323-ФЗ (ред. от 28.12.2013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Утвердить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right"/>
      </w:pPr>
      <w:r>
        <w:t>Министр</w:t>
      </w:r>
    </w:p>
    <w:p w:rsidR="0083223A" w:rsidRDefault="0083223A" w:rsidP="0083223A">
      <w:pPr>
        <w:pStyle w:val="ConsPlusNormal"/>
        <w:jc w:val="right"/>
      </w:pPr>
      <w:r>
        <w:t>В.И.СКВОРЦОВА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83223A" w:rsidRDefault="0083223A" w:rsidP="0083223A">
      <w:pPr>
        <w:pStyle w:val="ConsPlusNormal"/>
        <w:jc w:val="right"/>
      </w:pPr>
      <w:r>
        <w:t>к приказу Министерства здравоохранения</w:t>
      </w:r>
    </w:p>
    <w:p w:rsidR="0083223A" w:rsidRDefault="0083223A" w:rsidP="0083223A">
      <w:pPr>
        <w:pStyle w:val="ConsPlusNormal"/>
        <w:jc w:val="right"/>
      </w:pPr>
      <w:r>
        <w:t>Российской Федерации</w:t>
      </w:r>
    </w:p>
    <w:p w:rsidR="0083223A" w:rsidRDefault="0083223A" w:rsidP="0083223A">
      <w:pPr>
        <w:pStyle w:val="ConsPlusNormal"/>
        <w:jc w:val="right"/>
      </w:pPr>
      <w:r>
        <w:t>от 5 ноября 2013 г. N 822н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center"/>
        <w:rPr>
          <w:b/>
          <w:bCs/>
        </w:rPr>
      </w:pPr>
      <w:bookmarkStart w:id="2" w:name="Par29"/>
      <w:bookmarkEnd w:id="2"/>
      <w:r>
        <w:rPr>
          <w:b/>
          <w:bCs/>
        </w:rPr>
        <w:t>ПОРЯДОК</w:t>
      </w:r>
    </w:p>
    <w:p w:rsidR="0083223A" w:rsidRDefault="0083223A" w:rsidP="0083223A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НЕСОВЕРШЕННОЛЕТНИМ,</w:t>
      </w:r>
    </w:p>
    <w:p w:rsidR="0083223A" w:rsidRDefault="0083223A" w:rsidP="0083223A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В ПЕРИОД ОБУЧЕНИЯ И ВОСПИТАНИЯ</w:t>
      </w:r>
    </w:p>
    <w:p w:rsidR="0083223A" w:rsidRDefault="0083223A" w:rsidP="0083223A">
      <w:pPr>
        <w:pStyle w:val="ConsPlusNormal"/>
        <w:jc w:val="center"/>
        <w:rPr>
          <w:b/>
          <w:bCs/>
        </w:rPr>
      </w:pPr>
      <w:r>
        <w:rPr>
          <w:b/>
          <w:bCs/>
        </w:rPr>
        <w:t>В ОБРАЗОВАТЕЛЬНЫХ ОРГАНИЗАЦИЯХ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83223A" w:rsidRDefault="0083223A" w:rsidP="0083223A">
      <w:pPr>
        <w:pStyle w:val="ConsPlusNormal"/>
        <w:ind w:firstLine="540"/>
        <w:jc w:val="both"/>
      </w:pPr>
      <w: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 &lt;1&gt;.</w:t>
      </w:r>
    </w:p>
    <w:p w:rsidR="0083223A" w:rsidRDefault="0083223A" w:rsidP="0083223A">
      <w:pPr>
        <w:pStyle w:val="ConsPlusNormal"/>
        <w:ind w:firstLine="540"/>
        <w:jc w:val="both"/>
      </w:pPr>
      <w:r>
        <w:t>--------------------------------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&lt;1&gt;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Статья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ind w:firstLine="540"/>
        <w:jc w:val="both"/>
      </w:pPr>
      <w: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83223A" w:rsidRDefault="0083223A" w:rsidP="0083223A">
      <w:pPr>
        <w:pStyle w:val="ConsPlusNormal"/>
        <w:ind w:firstLine="540"/>
        <w:jc w:val="both"/>
      </w:pPr>
      <w:r>
        <w:t>первичной медико-санитарной помощи, в том числе доврачебной, врачебной и специализированной;</w:t>
      </w:r>
    </w:p>
    <w:p w:rsidR="0083223A" w:rsidRDefault="0083223A" w:rsidP="0083223A">
      <w:pPr>
        <w:pStyle w:val="ConsPlusNormal"/>
        <w:ind w:firstLine="540"/>
        <w:jc w:val="both"/>
      </w:pPr>
      <w:r>
        <w:t>специализированной медицинской помощи, в том числе высокотехнологичной;</w:t>
      </w:r>
    </w:p>
    <w:p w:rsidR="0083223A" w:rsidRDefault="0083223A" w:rsidP="0083223A">
      <w:pPr>
        <w:pStyle w:val="ConsPlusNormal"/>
        <w:ind w:firstLine="540"/>
        <w:jc w:val="both"/>
      </w:pPr>
      <w:r>
        <w:t>скорой медицинской помощи, в том числе скорой специализированной;</w:t>
      </w:r>
    </w:p>
    <w:p w:rsidR="0083223A" w:rsidRDefault="0083223A" w:rsidP="0083223A">
      <w:pPr>
        <w:pStyle w:val="ConsPlusNormal"/>
        <w:ind w:firstLine="540"/>
        <w:jc w:val="both"/>
      </w:pPr>
      <w:r>
        <w:t>паллиативной медицинской помощи в медицинских организациях.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</w:t>
      </w:r>
      <w:r>
        <w:lastRenderedPageBreak/>
        <w:t>этими организациями.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83223A" w:rsidRDefault="0083223A" w:rsidP="0083223A">
      <w:pPr>
        <w:pStyle w:val="ConsPlusNormal"/>
        <w:ind w:firstLine="540"/>
        <w:jc w:val="both"/>
      </w:pPr>
      <w: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</w:p>
    <w:p w:rsidR="0083223A" w:rsidRDefault="0083223A" w:rsidP="0083223A">
      <w:pPr>
        <w:pStyle w:val="ConsPlusNormal"/>
        <w:ind w:firstLine="540"/>
        <w:jc w:val="both"/>
      </w:pPr>
      <w: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83223A" w:rsidRDefault="0083223A" w:rsidP="0083223A">
      <w:pPr>
        <w:pStyle w:val="ConsPlusNormal"/>
        <w:ind w:firstLine="540"/>
        <w:jc w:val="both"/>
      </w:pPr>
      <w: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83223A" w:rsidRDefault="0083223A" w:rsidP="0083223A">
      <w:pPr>
        <w:pStyle w:val="ConsPlusNormal"/>
        <w:ind w:firstLine="540"/>
        <w:jc w:val="both"/>
      </w:pPr>
      <w: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:rsidR="0083223A" w:rsidRDefault="0083223A" w:rsidP="0083223A">
      <w:pPr>
        <w:pStyle w:val="ConsPlusNormal"/>
        <w:ind w:firstLine="540"/>
        <w:jc w:val="both"/>
      </w:pPr>
      <w: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83223A" w:rsidRDefault="0083223A" w:rsidP="0083223A">
      <w:pPr>
        <w:pStyle w:val="ConsPlusNormal"/>
        <w:ind w:firstLine="540"/>
        <w:jc w:val="both"/>
      </w:pPr>
      <w:r>
        <w:t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83223A" w:rsidRDefault="0083223A" w:rsidP="0083223A">
      <w:pPr>
        <w:pStyle w:val="ConsPlusNormal"/>
        <w:ind w:firstLine="540"/>
        <w:jc w:val="both"/>
      </w:pPr>
      <w: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Par232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83223A" w:rsidRDefault="0083223A" w:rsidP="0083223A">
      <w:pPr>
        <w:pStyle w:val="ConsPlusNormal"/>
        <w:ind w:firstLine="540"/>
        <w:jc w:val="both"/>
      </w:pPr>
      <w:r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p w:rsidR="0083223A" w:rsidRDefault="0083223A" w:rsidP="0083223A">
      <w:pPr>
        <w:pStyle w:val="ConsPlusNormal"/>
        <w:ind w:firstLine="540"/>
        <w:jc w:val="both"/>
      </w:pPr>
      <w: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83223A" w:rsidRDefault="0083223A" w:rsidP="0083223A">
      <w:pPr>
        <w:pStyle w:val="ConsPlusNormal"/>
        <w:ind w:firstLine="540"/>
        <w:jc w:val="both"/>
      </w:pPr>
      <w:r>
        <w:t>14. Первичная медико-санитарной помощь обучающимся, нуждающимся в лечении, реабилитации и оздоровительных мероприятиях,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83223A" w:rsidRDefault="0083223A" w:rsidP="0083223A">
      <w:pPr>
        <w:pStyle w:val="ConsPlusNormal"/>
        <w:ind w:firstLine="540"/>
        <w:jc w:val="both"/>
      </w:pPr>
      <w: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Российской Федерации в сфере охраны здоровья.</w:t>
      </w:r>
    </w:p>
    <w:p w:rsidR="0083223A" w:rsidRDefault="0083223A" w:rsidP="0083223A">
      <w:pPr>
        <w:pStyle w:val="ConsPlusNormal"/>
        <w:ind w:firstLine="540"/>
        <w:jc w:val="both"/>
      </w:pPr>
      <w:r>
        <w:t>16. В образовательных организациях могут быть предусмотрены должности медицинских работников.</w:t>
      </w:r>
    </w:p>
    <w:p w:rsidR="0083223A" w:rsidRDefault="0083223A" w:rsidP="0083223A">
      <w:pPr>
        <w:pStyle w:val="ConsPlusNormal"/>
        <w:ind w:firstLine="540"/>
        <w:jc w:val="both"/>
      </w:pPr>
      <w: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</w:t>
      </w:r>
      <w:hyperlink r:id="rId9" w:tooltip="Федеральный закон от 21.11.2011 N 323-ФЗ (ред. от 28.12.2013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19. При организации медицинских осмотров (скринингов) несовершеннолетних, в период обучения и </w:t>
      </w:r>
      <w:r>
        <w:lastRenderedPageBreak/>
        <w:t>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10" w:tooltip="Федеральный закон от 21.11.2011 N 323-ФЗ (ред. от 28.12.2013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пункту 1 части 9 статьи 20</w:t>
        </w:r>
      </w:hyperlink>
      <w:r>
        <w:t xml:space="preserve">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21. Отделение медицинской помощи обучающимся осуществляют свою деятельность в соответствии с </w:t>
      </w:r>
      <w:hyperlink w:anchor="Par78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05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right"/>
        <w:outlineLvl w:val="1"/>
      </w:pPr>
      <w:bookmarkStart w:id="3" w:name="Par68"/>
      <w:bookmarkEnd w:id="3"/>
      <w:r>
        <w:t>Приложение N 1</w:t>
      </w:r>
    </w:p>
    <w:p w:rsidR="0083223A" w:rsidRDefault="0083223A" w:rsidP="0083223A">
      <w:pPr>
        <w:pStyle w:val="ConsPlusNormal"/>
        <w:jc w:val="right"/>
      </w:pPr>
      <w:r>
        <w:t>к Порядку оказания медицинской</w:t>
      </w:r>
    </w:p>
    <w:p w:rsidR="0083223A" w:rsidRDefault="0083223A" w:rsidP="0083223A">
      <w:pPr>
        <w:pStyle w:val="ConsPlusNormal"/>
        <w:jc w:val="right"/>
      </w:pPr>
      <w:r>
        <w:t>помощи несовершеннолетним,</w:t>
      </w:r>
    </w:p>
    <w:p w:rsidR="0083223A" w:rsidRDefault="0083223A" w:rsidP="0083223A">
      <w:pPr>
        <w:pStyle w:val="ConsPlusNormal"/>
        <w:jc w:val="right"/>
      </w:pPr>
      <w:r>
        <w:t>в том числе в период обучения</w:t>
      </w:r>
    </w:p>
    <w:p w:rsidR="0083223A" w:rsidRDefault="0083223A" w:rsidP="0083223A">
      <w:pPr>
        <w:pStyle w:val="ConsPlusNormal"/>
        <w:jc w:val="right"/>
      </w:pPr>
      <w:r>
        <w:t>и воспитания в образовательных</w:t>
      </w:r>
    </w:p>
    <w:p w:rsidR="0083223A" w:rsidRDefault="0083223A" w:rsidP="0083223A">
      <w:pPr>
        <w:pStyle w:val="ConsPlusNormal"/>
        <w:jc w:val="right"/>
      </w:pPr>
      <w:r>
        <w:t>организациях, утвержденному приказом</w:t>
      </w:r>
    </w:p>
    <w:p w:rsidR="0083223A" w:rsidRDefault="0083223A" w:rsidP="0083223A">
      <w:pPr>
        <w:pStyle w:val="ConsPlusNormal"/>
        <w:jc w:val="right"/>
      </w:pPr>
      <w:r>
        <w:t>Министерства здравоохранения</w:t>
      </w:r>
    </w:p>
    <w:p w:rsidR="0083223A" w:rsidRDefault="0083223A" w:rsidP="0083223A">
      <w:pPr>
        <w:pStyle w:val="ConsPlusNormal"/>
        <w:jc w:val="right"/>
      </w:pPr>
      <w:r>
        <w:t>Российской Федерации</w:t>
      </w:r>
    </w:p>
    <w:p w:rsidR="0083223A" w:rsidRDefault="0083223A" w:rsidP="0083223A">
      <w:pPr>
        <w:pStyle w:val="ConsPlusNormal"/>
        <w:jc w:val="right"/>
      </w:pPr>
      <w:r>
        <w:t>от 5 ноября 2013 г. N 822н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center"/>
      </w:pPr>
      <w:bookmarkStart w:id="4" w:name="Par78"/>
      <w:bookmarkEnd w:id="4"/>
      <w:r>
        <w:t>ПОЛОЖЕНИЕ</w:t>
      </w:r>
    </w:p>
    <w:p w:rsidR="0083223A" w:rsidRDefault="0083223A" w:rsidP="0083223A">
      <w:pPr>
        <w:pStyle w:val="ConsPlusNormal"/>
        <w:jc w:val="center"/>
      </w:pPr>
      <w:r>
        <w:t>ОБ ОТДЕЛЕНИИ ОРГАНИЗАЦИИ МЕДИЦИНСКОЙ ПОМОЩИ</w:t>
      </w:r>
    </w:p>
    <w:p w:rsidR="0083223A" w:rsidRDefault="0083223A" w:rsidP="0083223A">
      <w:pPr>
        <w:pStyle w:val="ConsPlusNormal"/>
        <w:jc w:val="center"/>
      </w:pPr>
      <w:r>
        <w:t>НЕСОВЕРШЕННОЛЕТНИМ В ОБРАЗОВАТЕЛЬНЫХ ОРГАНИЗАЦИЯХ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83223A" w:rsidRDefault="0083223A" w:rsidP="0083223A">
      <w:pPr>
        <w:pStyle w:val="ConsPlusNormal"/>
        <w:ind w:firstLine="540"/>
        <w:jc w:val="both"/>
      </w:pPr>
      <w: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83223A" w:rsidRDefault="0083223A" w:rsidP="0083223A">
      <w:pPr>
        <w:pStyle w:val="ConsPlusNormal"/>
        <w:ind w:firstLine="540"/>
        <w:jc w:val="both"/>
      </w:pPr>
      <w: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4. На должность заведующего отделением медицинской помощи обучающимся назначается медицинский работник, соответствующий Квалификационным </w:t>
      </w:r>
      <w:hyperlink r:id="rId1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</w:t>
      </w:r>
      <w:r>
        <w:lastRenderedPageBreak/>
        <w:t>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83223A" w:rsidRDefault="0083223A" w:rsidP="0083223A">
      <w:pPr>
        <w:pStyle w:val="ConsPlusNormal"/>
        <w:ind w:firstLine="540"/>
        <w:jc w:val="both"/>
      </w:pPr>
      <w: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6. Рекомендуемые штатные нормативы медицинских работников отделения медицинской помощи обучающимся предусмотрены </w:t>
      </w:r>
      <w:hyperlink w:anchor="Par137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помощи, утвержденному настоящим приказом.</w:t>
      </w:r>
    </w:p>
    <w:p w:rsidR="0083223A" w:rsidRDefault="0083223A" w:rsidP="0083223A">
      <w:pPr>
        <w:pStyle w:val="ConsPlusNormal"/>
        <w:ind w:firstLine="540"/>
        <w:jc w:val="both"/>
      </w:pPr>
      <w: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83223A" w:rsidRDefault="0083223A" w:rsidP="0083223A">
      <w:pPr>
        <w:pStyle w:val="ConsPlusNormal"/>
        <w:ind w:firstLine="540"/>
        <w:jc w:val="both"/>
      </w:pPr>
      <w:r>
        <w:t>8. В структуре отделения медицинской помощи обучающимся рекомендуется предусматривать:</w:t>
      </w:r>
    </w:p>
    <w:p w:rsidR="0083223A" w:rsidRDefault="0083223A" w:rsidP="0083223A">
      <w:pPr>
        <w:pStyle w:val="ConsPlusNormal"/>
        <w:ind w:firstLine="540"/>
        <w:jc w:val="both"/>
      </w:pPr>
      <w:r>
        <w:t>кабинет заведующего отделением;</w:t>
      </w:r>
    </w:p>
    <w:p w:rsidR="0083223A" w:rsidRDefault="0083223A" w:rsidP="0083223A">
      <w:pPr>
        <w:pStyle w:val="ConsPlusNormal"/>
        <w:ind w:firstLine="540"/>
        <w:jc w:val="both"/>
      </w:pPr>
      <w:r>
        <w:t>кабинет старшей медицинской сестры отделения;</w:t>
      </w:r>
    </w:p>
    <w:p w:rsidR="0083223A" w:rsidRDefault="0083223A" w:rsidP="0083223A">
      <w:pPr>
        <w:pStyle w:val="ConsPlusNormal"/>
        <w:ind w:firstLine="540"/>
        <w:jc w:val="both"/>
      </w:pPr>
      <w:r>
        <w:t>кабинет врачей по гигиене детей и подростков.</w:t>
      </w:r>
    </w:p>
    <w:p w:rsidR="0083223A" w:rsidRDefault="0083223A" w:rsidP="0083223A">
      <w:pPr>
        <w:pStyle w:val="ConsPlusNormal"/>
        <w:ind w:firstLine="540"/>
        <w:jc w:val="both"/>
      </w:pPr>
      <w:r>
        <w:t>9. 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10. Оснащение медицинского блока отделения медицинской помощи обучающимся осуществляется в соответствии со стандартом оснащения, предусмотренным </w:t>
      </w:r>
      <w:hyperlink w:anchor="Par232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помощи, утвержденному настоящим приказом.</w:t>
      </w:r>
    </w:p>
    <w:p w:rsidR="0083223A" w:rsidRDefault="0083223A" w:rsidP="0083223A">
      <w:pPr>
        <w:pStyle w:val="ConsPlusNormal"/>
        <w:ind w:firstLine="540"/>
        <w:jc w:val="both"/>
      </w:pPr>
      <w:r>
        <w:t>11. Оснащение иных кабинетов и подразделений отделения медицинской помощи обучающимся осуществляется в соответствии с требованиями порядков оказания медицинской помощи по профилю.</w:t>
      </w:r>
    </w:p>
    <w:p w:rsidR="0083223A" w:rsidRDefault="0083223A" w:rsidP="0083223A">
      <w:pPr>
        <w:pStyle w:val="ConsPlusNormal"/>
        <w:ind w:firstLine="540"/>
        <w:jc w:val="both"/>
      </w:pPr>
      <w:r>
        <w:t>12. Отделение медицинской помощи обучающимся осуществляет: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83223A" w:rsidRDefault="0083223A" w:rsidP="0083223A">
      <w:pPr>
        <w:pStyle w:val="ConsPlusNormal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и проведение работы по иммунопрофилактике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и проведение ежегодных скрининг-обследований, периодических медицинских осмотров обучающихся;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83223A" w:rsidRDefault="0083223A" w:rsidP="0083223A">
      <w:pPr>
        <w:pStyle w:val="ConsPlusNormal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</w:t>
      </w:r>
      <w:r>
        <w:lastRenderedPageBreak/>
        <w:t>развития;</w:t>
      </w:r>
    </w:p>
    <w:p w:rsidR="0083223A" w:rsidRDefault="0083223A" w:rsidP="0083223A">
      <w:pPr>
        <w:pStyle w:val="ConsPlusNormal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83223A" w:rsidRDefault="0083223A" w:rsidP="0083223A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83223A" w:rsidRDefault="0083223A" w:rsidP="0083223A">
      <w:pPr>
        <w:pStyle w:val="ConsPlusNormal"/>
        <w:ind w:firstLine="540"/>
        <w:jc w:val="both"/>
      </w:pPr>
      <w:r>
        <w:t>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оздоровлении обучающихся в период отдыха и в оценке эффективности его проведения;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83223A" w:rsidRDefault="0083223A" w:rsidP="0083223A">
      <w:pPr>
        <w:pStyle w:val="ConsPlusNormal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83223A" w:rsidRDefault="0083223A" w:rsidP="0083223A">
      <w:pPr>
        <w:pStyle w:val="ConsPlusNormal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83223A" w:rsidRDefault="0083223A" w:rsidP="0083223A">
      <w:pPr>
        <w:pStyle w:val="ConsPlusNormal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83223A" w:rsidRDefault="0083223A" w:rsidP="0083223A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83223A" w:rsidRDefault="0083223A" w:rsidP="0083223A">
      <w:pPr>
        <w:pStyle w:val="ConsPlusNormal"/>
        <w:ind w:firstLine="540"/>
        <w:jc w:val="both"/>
      </w:pPr>
      <w: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83223A" w:rsidRDefault="0083223A" w:rsidP="0083223A">
      <w:pPr>
        <w:pStyle w:val="ConsPlusNormal"/>
        <w:ind w:firstLine="540"/>
        <w:jc w:val="both"/>
      </w:pPr>
      <w: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83223A" w:rsidRDefault="0083223A" w:rsidP="0083223A">
      <w:pPr>
        <w:pStyle w:val="ConsPlusNormal"/>
        <w:ind w:firstLine="540"/>
        <w:jc w:val="both"/>
      </w:pPr>
      <w: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right"/>
        <w:outlineLvl w:val="1"/>
      </w:pPr>
      <w:bookmarkStart w:id="5" w:name="Par127"/>
      <w:bookmarkEnd w:id="5"/>
      <w:r>
        <w:t>Приложение N 2</w:t>
      </w:r>
    </w:p>
    <w:p w:rsidR="0083223A" w:rsidRDefault="0083223A" w:rsidP="0083223A">
      <w:pPr>
        <w:pStyle w:val="ConsPlusNormal"/>
        <w:jc w:val="right"/>
      </w:pPr>
      <w:r>
        <w:t>к Порядку оказания медицинской</w:t>
      </w:r>
    </w:p>
    <w:p w:rsidR="0083223A" w:rsidRDefault="0083223A" w:rsidP="0083223A">
      <w:pPr>
        <w:pStyle w:val="ConsPlusNormal"/>
        <w:jc w:val="right"/>
      </w:pPr>
      <w:r>
        <w:lastRenderedPageBreak/>
        <w:t>помощи несовершеннолетним,</w:t>
      </w:r>
    </w:p>
    <w:p w:rsidR="0083223A" w:rsidRDefault="0083223A" w:rsidP="0083223A">
      <w:pPr>
        <w:pStyle w:val="ConsPlusNormal"/>
        <w:jc w:val="right"/>
      </w:pPr>
      <w:r>
        <w:t>в том числе в период обучения</w:t>
      </w:r>
    </w:p>
    <w:p w:rsidR="0083223A" w:rsidRDefault="0083223A" w:rsidP="0083223A">
      <w:pPr>
        <w:pStyle w:val="ConsPlusNormal"/>
        <w:jc w:val="right"/>
      </w:pPr>
      <w:r>
        <w:t>и воспитания в образовательных</w:t>
      </w:r>
    </w:p>
    <w:p w:rsidR="0083223A" w:rsidRDefault="0083223A" w:rsidP="0083223A">
      <w:pPr>
        <w:pStyle w:val="ConsPlusNormal"/>
        <w:jc w:val="right"/>
      </w:pPr>
      <w:r>
        <w:t>организациях, утвержденному приказом</w:t>
      </w:r>
    </w:p>
    <w:p w:rsidR="0083223A" w:rsidRDefault="0083223A" w:rsidP="0083223A">
      <w:pPr>
        <w:pStyle w:val="ConsPlusNormal"/>
        <w:jc w:val="right"/>
      </w:pPr>
      <w:r>
        <w:t>Министерства здравоохранения</w:t>
      </w:r>
    </w:p>
    <w:p w:rsidR="0083223A" w:rsidRDefault="0083223A" w:rsidP="0083223A">
      <w:pPr>
        <w:pStyle w:val="ConsPlusNormal"/>
        <w:jc w:val="right"/>
      </w:pPr>
      <w:r>
        <w:t>Российской Федерации</w:t>
      </w:r>
    </w:p>
    <w:p w:rsidR="0083223A" w:rsidRDefault="0083223A" w:rsidP="0083223A">
      <w:pPr>
        <w:pStyle w:val="ConsPlusNormal"/>
        <w:jc w:val="right"/>
      </w:pPr>
      <w:r>
        <w:t>от 5 ноября 2013 г. N 822н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center"/>
      </w:pPr>
      <w:bookmarkStart w:id="6" w:name="Par137"/>
      <w:bookmarkEnd w:id="6"/>
      <w:r>
        <w:t>РЕКОМЕНДУЕМЫЕ ШТАТНЫЕ НОРМАТИВЫ</w:t>
      </w:r>
    </w:p>
    <w:p w:rsidR="0083223A" w:rsidRDefault="0083223A" w:rsidP="0083223A">
      <w:pPr>
        <w:pStyle w:val="ConsPlusNormal"/>
        <w:jc w:val="center"/>
      </w:pPr>
      <w:r>
        <w:t>МЕДИЦИНСКИХ РАБОТНИКОВ ОТДЕЛЕНИЯ ОРГАНИЗАЦИИ МЕДИЦИНСКОЙ</w:t>
      </w:r>
    </w:p>
    <w:p w:rsidR="0083223A" w:rsidRDefault="0083223A" w:rsidP="0083223A">
      <w:pPr>
        <w:pStyle w:val="ConsPlusNormal"/>
        <w:jc w:val="center"/>
      </w:pPr>
      <w:r>
        <w:t>ПОМОЩИ НЕСОВЕРШЕННОЛЕТНИМ В ОБРАЗОВАТЕЛЬНЫХ ОРГАНИЗАЦИЯХ</w:t>
      </w:r>
    </w:p>
    <w:p w:rsidR="0083223A" w:rsidRDefault="0083223A" w:rsidP="0083223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6"/>
        <w:gridCol w:w="3711"/>
        <w:gridCol w:w="5302"/>
      </w:tblGrid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N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Наименование должности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Количество штатных единиц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bookmarkStart w:id="7" w:name="Par144"/>
            <w:bookmarkEnd w:id="7"/>
            <w:r w:rsidRPr="00201F47"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Заведующий отделением - врач-педиатр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 10 должностей врачей-педиатров (фельдшеров)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2.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Врач-педиатр (фельдшер)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на: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Врач по гигиене детей и подростков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 2500 обучающихся во всех типах образовательных организациях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Старшая медицинская сестра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 xml:space="preserve">соответственно должностям заведующих отделениями, предусмотренным </w:t>
            </w:r>
            <w:hyperlink w:anchor="Par144" w:tooltip="Ссылка на текущий документ" w:history="1">
              <w:r w:rsidRPr="00201F47">
                <w:rPr>
                  <w:color w:val="0000FF"/>
                </w:rPr>
                <w:t>пунктом 1</w:t>
              </w:r>
            </w:hyperlink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5.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Медицинская сестра (фельдшер)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на: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100 воспитанников в дошкольных образовательных организациях;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Санитарка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по количеству штатных единиц медицинских сестер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7.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Врач-психиатр детский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на: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bookmarkStart w:id="8" w:name="Par173"/>
            <w:bookmarkEnd w:id="8"/>
            <w:r w:rsidRPr="00201F47">
              <w:t>8.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Врач-оториноларинголог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на: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100 несовершеннолетних с нарушением слуха в детских яслях (ясельных группах детских яслей-садов);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200 несовершеннолетних с нарушением слуха в дошкольных образовательных организациях;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300 несовершеннолетних с нарушением слуха в общеобразовательных организациях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9.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Врач-офтальмолог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на: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10.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Врач-травматолог-ортопед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на: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11.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Врач-фтизиатр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12.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Врач-физиотерапевт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13.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Врач по лечебной физкультуре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на: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14.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Медицинская сестра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 на: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 xml:space="preserve">на каждую должность врача ортопеда-травматолога, предусмотренную в </w:t>
            </w:r>
            <w:hyperlink w:anchor="Par173" w:tooltip="Ссылка на текущий документ" w:history="1">
              <w:r w:rsidRPr="00201F47">
                <w:rPr>
                  <w:color w:val="0000FF"/>
                </w:rPr>
                <w:t>пункте 8</w:t>
              </w:r>
            </w:hyperlink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15.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Медицинская сестра по массажу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16.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Инструктор по лечебной физкультуре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ind w:firstLine="540"/>
        <w:jc w:val="both"/>
      </w:pPr>
      <w:r>
        <w:t>Примечания:</w:t>
      </w:r>
    </w:p>
    <w:p w:rsidR="0083223A" w:rsidRDefault="0083223A" w:rsidP="0083223A">
      <w:pPr>
        <w:pStyle w:val="ConsPlusNormal"/>
        <w:ind w:firstLine="540"/>
        <w:jc w:val="both"/>
      </w:pPr>
      <w: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83223A" w:rsidRDefault="0083223A" w:rsidP="0083223A">
      <w:pPr>
        <w:pStyle w:val="ConsPlusNormal"/>
        <w:ind w:firstLine="540"/>
        <w:jc w:val="both"/>
      </w:pPr>
      <w:r>
        <w:lastRenderedPageBreak/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3" w:tooltip="Распоряжение Правительства РФ от 21.08.2006 N 1156-р (ред. от 01.08.2013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2008, N 11, ст. 1060; 2009, N 14, ст. 1727; 2010, N 3, ст. 336; N 18, ст. 2271; 2011, N 16, ст. 2303; 2011, N 21, ст. 3004; 2011, N 47, ст.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right"/>
        <w:outlineLvl w:val="1"/>
      </w:pPr>
      <w:bookmarkStart w:id="9" w:name="Par222"/>
      <w:bookmarkEnd w:id="9"/>
      <w:r>
        <w:t>Приложение N 3</w:t>
      </w:r>
    </w:p>
    <w:p w:rsidR="0083223A" w:rsidRDefault="0083223A" w:rsidP="0083223A">
      <w:pPr>
        <w:pStyle w:val="ConsPlusNormal"/>
        <w:jc w:val="right"/>
      </w:pPr>
      <w:r>
        <w:t>к Порядку оказания медицинской</w:t>
      </w:r>
    </w:p>
    <w:p w:rsidR="0083223A" w:rsidRDefault="0083223A" w:rsidP="0083223A">
      <w:pPr>
        <w:pStyle w:val="ConsPlusNormal"/>
        <w:jc w:val="right"/>
      </w:pPr>
      <w:r>
        <w:t>помощи несовершеннолетним,</w:t>
      </w:r>
    </w:p>
    <w:p w:rsidR="0083223A" w:rsidRDefault="0083223A" w:rsidP="0083223A">
      <w:pPr>
        <w:pStyle w:val="ConsPlusNormal"/>
        <w:jc w:val="right"/>
      </w:pPr>
      <w:r>
        <w:t>в том числе в период обучения</w:t>
      </w:r>
    </w:p>
    <w:p w:rsidR="0083223A" w:rsidRDefault="0083223A" w:rsidP="0083223A">
      <w:pPr>
        <w:pStyle w:val="ConsPlusNormal"/>
        <w:jc w:val="right"/>
      </w:pPr>
      <w:r>
        <w:t>и воспитания в образовательных</w:t>
      </w:r>
    </w:p>
    <w:p w:rsidR="0083223A" w:rsidRDefault="0083223A" w:rsidP="0083223A">
      <w:pPr>
        <w:pStyle w:val="ConsPlusNormal"/>
        <w:jc w:val="right"/>
      </w:pPr>
      <w:r>
        <w:t>организациях, утвержденному приказом</w:t>
      </w:r>
    </w:p>
    <w:p w:rsidR="0083223A" w:rsidRDefault="0083223A" w:rsidP="0083223A">
      <w:pPr>
        <w:pStyle w:val="ConsPlusNormal"/>
        <w:jc w:val="right"/>
      </w:pPr>
      <w:r>
        <w:t>Министерства здравоохранения</w:t>
      </w:r>
    </w:p>
    <w:p w:rsidR="0083223A" w:rsidRDefault="0083223A" w:rsidP="0083223A">
      <w:pPr>
        <w:pStyle w:val="ConsPlusNormal"/>
        <w:jc w:val="right"/>
      </w:pPr>
      <w:r>
        <w:t>Российской Федерации</w:t>
      </w:r>
    </w:p>
    <w:p w:rsidR="0083223A" w:rsidRDefault="0083223A" w:rsidP="0083223A">
      <w:pPr>
        <w:pStyle w:val="ConsPlusNormal"/>
        <w:jc w:val="right"/>
      </w:pPr>
      <w:r>
        <w:t>от 5 ноября 2013 г. N 822н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center"/>
      </w:pPr>
      <w:bookmarkStart w:id="10" w:name="Par232"/>
      <w:bookmarkEnd w:id="10"/>
      <w:r>
        <w:t>СТАНДАРТ</w:t>
      </w:r>
    </w:p>
    <w:p w:rsidR="0083223A" w:rsidRDefault="0083223A" w:rsidP="0083223A">
      <w:pPr>
        <w:pStyle w:val="ConsPlusNormal"/>
        <w:jc w:val="center"/>
      </w:pPr>
      <w:r>
        <w:t>ОСНАЩЕНИЯ МЕДИЦИНСКОГО БЛОКА ОТДЕЛЕНИЯ ОРГАНИЗАЦИИ</w:t>
      </w:r>
    </w:p>
    <w:p w:rsidR="0083223A" w:rsidRDefault="0083223A" w:rsidP="0083223A">
      <w:pPr>
        <w:pStyle w:val="ConsPlusNormal"/>
        <w:jc w:val="center"/>
      </w:pPr>
      <w:r>
        <w:t>МЕДИЦИНСКОЙ ПОМОЩИ НЕСОВЕРШЕННОЛЕТНИМ</w:t>
      </w:r>
    </w:p>
    <w:p w:rsidR="0083223A" w:rsidRDefault="0083223A" w:rsidP="0083223A">
      <w:pPr>
        <w:pStyle w:val="ConsPlusNormal"/>
        <w:jc w:val="center"/>
      </w:pPr>
      <w:r>
        <w:t>В ОБРАЗОВАТЕЛЬНЫХ ОРГАНИЗАЦИЯХ &lt;1&gt;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ind w:firstLine="540"/>
        <w:jc w:val="both"/>
      </w:pPr>
      <w:r>
        <w:t>--------------------------------</w:t>
      </w:r>
    </w:p>
    <w:p w:rsidR="0083223A" w:rsidRDefault="0083223A" w:rsidP="0083223A">
      <w:pPr>
        <w:pStyle w:val="ConsPlusNormal"/>
        <w:ind w:firstLine="540"/>
        <w:jc w:val="both"/>
      </w:pPr>
      <w:r>
        <w:t>&lt;1&gt;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83223A" w:rsidRDefault="0083223A" w:rsidP="0083223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6720"/>
        <w:gridCol w:w="2259"/>
      </w:tblGrid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Наименование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Количество, штук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Весы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Ростомер или антропометр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Тонометр с возрастными манжетами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Стетофонендоскоп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Секундомер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Сантиметровая лента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Динамометр кистевой 2-х видов (для детей разных возрастных групп)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4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Плантограф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Термометр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Оториноскоп с набором воронок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Шпатель металлический или одноразовый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 xml:space="preserve">Анализатор окиси углерода выдыхаемого воздуха с определением карбоксигемоглобина (смокелайзер) </w:t>
            </w:r>
            <w:hyperlink w:anchor="Par478" w:tooltip="Ссылка на текущий документ" w:history="1">
              <w:r w:rsidRPr="00201F47"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 комплект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</w:t>
            </w:r>
            <w:hyperlink w:anchor="Par478" w:tooltip="Ссылка на текущий документ" w:history="1">
              <w:r w:rsidRPr="00201F47"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 комплект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Холодильник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Бактерицидный облучатель воздуха, в том числе переносной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рассчитывается с учетом площади помещения и типа облучателя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Шприц одноразовый с иглами (комплект 100 шт.)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на 1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на 2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5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на 5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5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на 10 мл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Лоток медицинский почкообразный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Аппарат Рота с таблицей Сивцева-Орловой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19.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Перчатки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Пипетки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10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Комплект воздуховодов для искусственного дыхания "рот в рот"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Аппарат искусственной вентиляции легких Амбу (мешок Амбу)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Грелка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Пузырь для льда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Жгут кровоостанавливающий резиновый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Носилки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Травматологическая укладка, включающая: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 комплект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шины пневматические (детские и</w:t>
            </w:r>
          </w:p>
          <w:p w:rsidR="0083223A" w:rsidRPr="00201F47" w:rsidRDefault="0083223A" w:rsidP="0083223A">
            <w:pPr>
              <w:pStyle w:val="ConsPlusNonformat"/>
            </w:pPr>
            <w:r w:rsidRPr="00201F47">
              <w:t xml:space="preserve">  взрослые)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вакуумный матрас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косынка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фиксатор ключицы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воротник Шанца (2 размера)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жгут кровоостанавливающий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перчатки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бинт стерильный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салфетки стерильные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гелевый охлаждающе-согревающий</w:t>
            </w:r>
          </w:p>
          <w:p w:rsidR="0083223A" w:rsidRPr="00201F47" w:rsidRDefault="0083223A" w:rsidP="0083223A">
            <w:pPr>
              <w:pStyle w:val="ConsPlusNonformat"/>
            </w:pPr>
            <w:r w:rsidRPr="00201F47">
              <w:t xml:space="preserve">  пакет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nformat"/>
            </w:pPr>
            <w:r w:rsidRPr="00201F47">
              <w:t xml:space="preserve">  лейкопластырь 2 см - 1 шт., 5 см -</w:t>
            </w:r>
          </w:p>
          <w:p w:rsidR="0083223A" w:rsidRPr="00201F47" w:rsidRDefault="0083223A" w:rsidP="0083223A">
            <w:pPr>
              <w:pStyle w:val="ConsPlusNonformat"/>
            </w:pPr>
            <w:r w:rsidRPr="00201F47">
              <w:t xml:space="preserve">  1 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Зонды желудочные разных размеров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4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29.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Дозаторы для мыла, бумажные полотенца, антисептик для обработки рук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Спирт этиловый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0,5 мл на инъекцию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Салфетки спиртовые из мягкого материала для обработки инъекционного поля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ar479" w:tooltip="Ссылка на текущий документ" w:history="1">
              <w:r w:rsidRPr="00201F47">
                <w:rPr>
                  <w:color w:val="0000FF"/>
                </w:rPr>
                <w:t>&lt;2&gt;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 комплект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Дезинфицирующие средства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Ведро с педальной крышкой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Емкость для дезинфицирующих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both"/>
            </w:pPr>
            <w:r w:rsidRPr="00201F47"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39.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Стол рабочий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40.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Стул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6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41.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Кушетка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42.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Ширма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43.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Шкаф медицинский для хранения лекарственных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44.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Шкаф для хранения медицинской документации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45.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Стол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lastRenderedPageBreak/>
              <w:t>46.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Столик инструментальный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47.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Столик манипуляционный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48.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Лампа настольная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49.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Бикс большой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Бикс малый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Пинцет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4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Корцанг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4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Персональный компьютер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 комплект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Принтер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 комплект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Калькулятор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Сейф для хранения медикаментов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Халат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59.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Шапочки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2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60.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Маски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требованию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61.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Коврик (1 м x 1,5 м)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1</w:t>
            </w:r>
          </w:p>
        </w:tc>
      </w:tr>
      <w:tr w:rsidR="0083223A" w:rsidRPr="00201F47" w:rsidTr="006642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right"/>
            </w:pPr>
            <w:r w:rsidRPr="00201F47">
              <w:t>62.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</w:pPr>
            <w:r w:rsidRPr="00201F47">
              <w:t>Комплект оборудования для наглядной пропаганды здорового образа жизни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A" w:rsidRPr="00201F47" w:rsidRDefault="0083223A" w:rsidP="0083223A">
            <w:pPr>
              <w:pStyle w:val="ConsPlusNormal"/>
              <w:jc w:val="center"/>
            </w:pPr>
            <w:r w:rsidRPr="00201F47">
              <w:t>по числу учебных классов</w:t>
            </w:r>
          </w:p>
        </w:tc>
      </w:tr>
    </w:tbl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ind w:firstLine="540"/>
        <w:jc w:val="both"/>
      </w:pPr>
      <w:r>
        <w:t>--------------------------------</w:t>
      </w:r>
    </w:p>
    <w:p w:rsidR="0083223A" w:rsidRDefault="0083223A" w:rsidP="0083223A">
      <w:pPr>
        <w:pStyle w:val="ConsPlusNormal"/>
        <w:ind w:firstLine="540"/>
        <w:jc w:val="both"/>
      </w:pPr>
      <w:bookmarkStart w:id="11" w:name="Par478"/>
      <w:bookmarkEnd w:id="11"/>
      <w:r>
        <w:t>&lt;1&gt; Рекомендуемый.</w:t>
      </w:r>
    </w:p>
    <w:p w:rsidR="0083223A" w:rsidRDefault="0083223A" w:rsidP="0083223A">
      <w:pPr>
        <w:pStyle w:val="ConsPlusNormal"/>
        <w:ind w:firstLine="540"/>
        <w:jc w:val="both"/>
      </w:pPr>
      <w:bookmarkStart w:id="12" w:name="Par479"/>
      <w:bookmarkEnd w:id="12"/>
      <w:r>
        <w:t>&lt;2&gt;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right"/>
        <w:outlineLvl w:val="1"/>
      </w:pPr>
      <w:bookmarkStart w:id="13" w:name="Par485"/>
      <w:bookmarkEnd w:id="13"/>
      <w:r>
        <w:t>Приложение N 4</w:t>
      </w:r>
    </w:p>
    <w:p w:rsidR="0083223A" w:rsidRDefault="0083223A" w:rsidP="0083223A">
      <w:pPr>
        <w:pStyle w:val="ConsPlusNormal"/>
        <w:jc w:val="right"/>
      </w:pPr>
      <w:r>
        <w:t>к Порядку оказания медицинской</w:t>
      </w:r>
    </w:p>
    <w:p w:rsidR="0083223A" w:rsidRDefault="0083223A" w:rsidP="0083223A">
      <w:pPr>
        <w:pStyle w:val="ConsPlusNormal"/>
        <w:jc w:val="right"/>
      </w:pPr>
      <w:r>
        <w:t>помощи несовершеннолетним,</w:t>
      </w:r>
    </w:p>
    <w:p w:rsidR="0083223A" w:rsidRDefault="0083223A" w:rsidP="0083223A">
      <w:pPr>
        <w:pStyle w:val="ConsPlusNormal"/>
        <w:jc w:val="right"/>
      </w:pPr>
      <w:r>
        <w:t>в том числе в период обучения</w:t>
      </w:r>
    </w:p>
    <w:p w:rsidR="0083223A" w:rsidRDefault="0083223A" w:rsidP="0083223A">
      <w:pPr>
        <w:pStyle w:val="ConsPlusNormal"/>
        <w:jc w:val="right"/>
      </w:pPr>
      <w:r>
        <w:t>и воспитания в образовательных</w:t>
      </w:r>
    </w:p>
    <w:p w:rsidR="0083223A" w:rsidRDefault="0083223A" w:rsidP="0083223A">
      <w:pPr>
        <w:pStyle w:val="ConsPlusNormal"/>
        <w:jc w:val="right"/>
      </w:pPr>
      <w:r>
        <w:t>организациях, утвержденному приказом</w:t>
      </w:r>
    </w:p>
    <w:p w:rsidR="0083223A" w:rsidRDefault="0083223A" w:rsidP="0083223A">
      <w:pPr>
        <w:pStyle w:val="ConsPlusNormal"/>
        <w:jc w:val="right"/>
      </w:pPr>
      <w:r>
        <w:t>Министерства здравоохранения</w:t>
      </w:r>
    </w:p>
    <w:p w:rsidR="0083223A" w:rsidRDefault="0083223A" w:rsidP="0083223A">
      <w:pPr>
        <w:pStyle w:val="ConsPlusNormal"/>
        <w:jc w:val="right"/>
      </w:pPr>
      <w:r>
        <w:t>Российской Федерации</w:t>
      </w:r>
    </w:p>
    <w:p w:rsidR="0083223A" w:rsidRDefault="0083223A" w:rsidP="0083223A">
      <w:pPr>
        <w:pStyle w:val="ConsPlusNormal"/>
        <w:jc w:val="right"/>
      </w:pPr>
      <w:r>
        <w:t>от 5 ноября 2013 г. N 822н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center"/>
      </w:pPr>
      <w:r>
        <w:t>ПОЛОЖЕНИЕ</w:t>
      </w:r>
    </w:p>
    <w:p w:rsidR="0083223A" w:rsidRDefault="0083223A" w:rsidP="0083223A">
      <w:pPr>
        <w:pStyle w:val="ConsPlusNormal"/>
        <w:jc w:val="center"/>
      </w:pPr>
      <w:r>
        <w:t>ОБ ОРГАНИЗАЦИИ ДЕЯТЕЛЬНОСТИ ВРАЧА-ПЕДИАТРА (ФЕЛЬДШЕРА)</w:t>
      </w:r>
    </w:p>
    <w:p w:rsidR="0083223A" w:rsidRDefault="0083223A" w:rsidP="0083223A">
      <w:pPr>
        <w:pStyle w:val="ConsPlusNormal"/>
        <w:jc w:val="center"/>
      </w:pPr>
      <w:r>
        <w:t>ОТДЕЛЕНИЯ ОРГАНИЗАЦИИ МЕДИЦИНСКОЙ ПОМОЩИ НЕСОВЕРШЕННОЛЕТНИМ</w:t>
      </w:r>
    </w:p>
    <w:p w:rsidR="0083223A" w:rsidRDefault="0083223A" w:rsidP="0083223A">
      <w:pPr>
        <w:pStyle w:val="ConsPlusNormal"/>
        <w:jc w:val="center"/>
      </w:pPr>
      <w:r>
        <w:t>В ОБРАЗОВАТЕЛЬНЫХ ОРГАНИЗАЦИЯХ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2. На должность врача-педиатра отделения медицинской помощи обучающимся назначается специалист, соответствующий Квалификационным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</w:t>
      </w:r>
      <w:r>
        <w:lastRenderedPageBreak/>
        <w:t xml:space="preserve">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справочника должностей руководителей, специалистов и служащих, </w:t>
      </w:r>
      <w:hyperlink r:id="rId1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по специальности "фельдшер".</w:t>
      </w:r>
    </w:p>
    <w:p w:rsidR="0083223A" w:rsidRDefault="0083223A" w:rsidP="0083223A">
      <w:pPr>
        <w:pStyle w:val="ConsPlusNormal"/>
        <w:ind w:firstLine="540"/>
        <w:jc w:val="both"/>
      </w:pPr>
      <w:r>
        <w:t>4. Врач-педиатр (фельдшер) отделения медицинской помощи обучающимся осуществляет: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83223A" w:rsidRDefault="0083223A" w:rsidP="0083223A">
      <w:pPr>
        <w:pStyle w:val="ConsPlusNormal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83223A" w:rsidRDefault="0083223A" w:rsidP="0083223A">
      <w:pPr>
        <w:pStyle w:val="ConsPlusNormal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организацию и проведение мероприятий по иммунопрофилактике инфекционных болезней (в соответствии с Национальным </w:t>
      </w:r>
      <w:hyperlink r:id="rId17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18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и проведение ежегодных скрининг-обследований, периодических медицинских осмотров обучающихся;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83223A" w:rsidRDefault="0083223A" w:rsidP="0083223A">
      <w:pPr>
        <w:pStyle w:val="ConsPlusNormal"/>
        <w:ind w:firstLine="540"/>
        <w:jc w:val="both"/>
      </w:pPr>
      <w: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83223A" w:rsidRDefault="0083223A" w:rsidP="0083223A">
      <w:pPr>
        <w:pStyle w:val="ConsPlusNormal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83223A" w:rsidRDefault="0083223A" w:rsidP="0083223A">
      <w:pPr>
        <w:pStyle w:val="ConsPlusNormal"/>
        <w:ind w:firstLine="540"/>
        <w:jc w:val="both"/>
      </w:pPr>
      <w: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83223A" w:rsidRDefault="0083223A" w:rsidP="0083223A">
      <w:pPr>
        <w:pStyle w:val="ConsPlusNormal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lastRenderedPageBreak/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83223A" w:rsidRDefault="0083223A" w:rsidP="0083223A">
      <w:pPr>
        <w:pStyle w:val="ConsPlusNormal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83223A" w:rsidRDefault="0083223A" w:rsidP="0083223A">
      <w:pPr>
        <w:pStyle w:val="ConsPlusNormal"/>
        <w:ind w:firstLine="540"/>
        <w:jc w:val="both"/>
      </w:pPr>
      <w:r>
        <w:t>оценку полноты и анализ представленных данных медицинского обследования детей, поступающих в первый класс;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83223A" w:rsidRDefault="0083223A" w:rsidP="0083223A">
      <w:pPr>
        <w:pStyle w:val="ConsPlusNormal"/>
        <w:ind w:firstLine="540"/>
        <w:jc w:val="both"/>
      </w:pPr>
      <w: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83223A" w:rsidRDefault="0083223A" w:rsidP="0083223A">
      <w:pPr>
        <w:pStyle w:val="ConsPlusNormal"/>
        <w:ind w:firstLine="540"/>
        <w:jc w:val="both"/>
      </w:pPr>
      <w:r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83223A" w:rsidRDefault="0083223A" w:rsidP="0083223A">
      <w:pPr>
        <w:pStyle w:val="ConsPlusNormal"/>
        <w:ind w:firstLine="540"/>
        <w:jc w:val="both"/>
      </w:pPr>
      <w: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83223A" w:rsidRDefault="0083223A" w:rsidP="0083223A">
      <w:pPr>
        <w:pStyle w:val="ConsPlusNormal"/>
        <w:ind w:firstLine="540"/>
        <w:jc w:val="both"/>
      </w:pPr>
      <w: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83223A" w:rsidRDefault="0083223A" w:rsidP="0083223A">
      <w:pPr>
        <w:pStyle w:val="ConsPlusNormal"/>
        <w:ind w:firstLine="540"/>
        <w:jc w:val="both"/>
      </w:pPr>
      <w: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:rsidR="0083223A" w:rsidRDefault="0083223A" w:rsidP="0083223A">
      <w:pPr>
        <w:pStyle w:val="ConsPlusNormal"/>
        <w:ind w:firstLine="540"/>
        <w:jc w:val="both"/>
      </w:pPr>
      <w:r>
        <w:t>анализ состояния здоровья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организации;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оздоровлении обучающихся в период их отдыха и в оценке эффективности его проведения;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83223A" w:rsidRDefault="0083223A" w:rsidP="0083223A">
      <w:pPr>
        <w:pStyle w:val="ConsPlusNormal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своевременное направление извещения в установленном порядке в территориальные органы </w:t>
      </w:r>
      <w:r>
        <w:lastRenderedPageBreak/>
        <w:t>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83223A" w:rsidRDefault="0083223A" w:rsidP="0083223A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83223A" w:rsidRDefault="0083223A" w:rsidP="0083223A">
      <w:pPr>
        <w:pStyle w:val="ConsPlusNormal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83223A" w:rsidRDefault="0083223A" w:rsidP="0083223A">
      <w:pPr>
        <w:pStyle w:val="ConsPlusNormal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right"/>
        <w:outlineLvl w:val="1"/>
      </w:pPr>
      <w:bookmarkStart w:id="14" w:name="Par545"/>
      <w:bookmarkEnd w:id="14"/>
      <w:r>
        <w:t>Приложение N 5</w:t>
      </w:r>
    </w:p>
    <w:p w:rsidR="0083223A" w:rsidRDefault="0083223A" w:rsidP="0083223A">
      <w:pPr>
        <w:pStyle w:val="ConsPlusNormal"/>
        <w:jc w:val="right"/>
      </w:pPr>
      <w:r>
        <w:t>к Порядку оказания медицинской</w:t>
      </w:r>
    </w:p>
    <w:p w:rsidR="0083223A" w:rsidRDefault="0083223A" w:rsidP="0083223A">
      <w:pPr>
        <w:pStyle w:val="ConsPlusNormal"/>
        <w:jc w:val="right"/>
      </w:pPr>
      <w:r>
        <w:t>помощи несовершеннолетним,</w:t>
      </w:r>
    </w:p>
    <w:p w:rsidR="0083223A" w:rsidRDefault="0083223A" w:rsidP="0083223A">
      <w:pPr>
        <w:pStyle w:val="ConsPlusNormal"/>
        <w:jc w:val="right"/>
      </w:pPr>
      <w:r>
        <w:t>в том числе в период обучения</w:t>
      </w:r>
    </w:p>
    <w:p w:rsidR="0083223A" w:rsidRDefault="0083223A" w:rsidP="0083223A">
      <w:pPr>
        <w:pStyle w:val="ConsPlusNormal"/>
        <w:jc w:val="right"/>
      </w:pPr>
      <w:r>
        <w:t>и воспитания в образовательных</w:t>
      </w:r>
    </w:p>
    <w:p w:rsidR="0083223A" w:rsidRDefault="0083223A" w:rsidP="0083223A">
      <w:pPr>
        <w:pStyle w:val="ConsPlusNormal"/>
        <w:jc w:val="right"/>
      </w:pPr>
      <w:r>
        <w:t>организациях, утвержденному приказом</w:t>
      </w:r>
    </w:p>
    <w:p w:rsidR="0083223A" w:rsidRDefault="0083223A" w:rsidP="0083223A">
      <w:pPr>
        <w:pStyle w:val="ConsPlusNormal"/>
        <w:jc w:val="right"/>
      </w:pPr>
      <w:r>
        <w:t>Министерства здравоохранения</w:t>
      </w:r>
    </w:p>
    <w:p w:rsidR="0083223A" w:rsidRDefault="0083223A" w:rsidP="0083223A">
      <w:pPr>
        <w:pStyle w:val="ConsPlusNormal"/>
        <w:jc w:val="right"/>
      </w:pPr>
      <w:r>
        <w:t>Российской Федерации</w:t>
      </w:r>
    </w:p>
    <w:p w:rsidR="0083223A" w:rsidRDefault="0083223A" w:rsidP="0083223A">
      <w:pPr>
        <w:pStyle w:val="ConsPlusNormal"/>
        <w:jc w:val="right"/>
      </w:pPr>
      <w:r>
        <w:t>от 5 ноября 2013 г. N 822н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center"/>
      </w:pPr>
      <w:r>
        <w:t>ПОЛОЖЕНИЕ</w:t>
      </w:r>
    </w:p>
    <w:p w:rsidR="0083223A" w:rsidRDefault="0083223A" w:rsidP="0083223A">
      <w:pPr>
        <w:pStyle w:val="ConsPlusNormal"/>
        <w:jc w:val="center"/>
      </w:pPr>
      <w:r>
        <w:t>ОБ ОРГАНИЗАЦИИ ДЕЯТЕЛЬНОСТИ ВРАЧА ПО ГИГИЕНЕ ДЕТЕЙ</w:t>
      </w:r>
    </w:p>
    <w:p w:rsidR="0083223A" w:rsidRDefault="0083223A" w:rsidP="0083223A">
      <w:pPr>
        <w:pStyle w:val="ConsPlusNormal"/>
        <w:jc w:val="center"/>
      </w:pPr>
      <w:r>
        <w:t>И ПОДРОСТКОВ ОТДЕЛЕНИЯ ОРГАНИЗАЦИИ МЕДИЦИНСКОЙ ПОМОЩИ</w:t>
      </w:r>
    </w:p>
    <w:p w:rsidR="0083223A" w:rsidRDefault="0083223A" w:rsidP="0083223A">
      <w:pPr>
        <w:pStyle w:val="ConsPlusNormal"/>
        <w:jc w:val="center"/>
      </w:pPr>
      <w:r>
        <w:t>НЕСОВЕРШЕННОЛЕТНИМ В ОБРАЗОВАТЕЛЬНЫХ ОРГАНИЗАЦИЯХ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2. На должность врача по гигиене детей и подростков назначается специалист, соответствующий требованиям, предъявляемым Квалификационными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26.12.2011 N 1644н (зарегистрирован Минюстом России 18 апреля 2012 г., регистрационный N 23879), по специальности "гигиена детей и подростков".</w:t>
      </w:r>
    </w:p>
    <w:p w:rsidR="0083223A" w:rsidRDefault="0083223A" w:rsidP="0083223A">
      <w:pPr>
        <w:pStyle w:val="ConsPlusNormal"/>
        <w:ind w:firstLine="540"/>
        <w:jc w:val="both"/>
      </w:pPr>
      <w:r>
        <w:t>3. Врач по гигиене детей и подростков осуществляет: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</w:t>
      </w:r>
      <w:r>
        <w:lastRenderedPageBreak/>
        <w:t>несовершеннолетних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гигиеническую оценку используемых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83223A" w:rsidRDefault="0083223A" w:rsidP="0083223A">
      <w:pPr>
        <w:pStyle w:val="ConsPlusNormal"/>
        <w:ind w:firstLine="540"/>
        <w:jc w:val="both"/>
      </w:pPr>
      <w: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:rsidR="0083223A" w:rsidRDefault="0083223A" w:rsidP="0083223A">
      <w:pPr>
        <w:pStyle w:val="ConsPlusNormal"/>
        <w:ind w:firstLine="540"/>
        <w:jc w:val="both"/>
      </w:pPr>
      <w:r>
        <w:t>оценку производственного контроля за обеспечением санитарно-эпидемиологического благополучия образовательной организации;</w:t>
      </w:r>
    </w:p>
    <w:p w:rsidR="0083223A" w:rsidRDefault="0083223A" w:rsidP="0083223A">
      <w:pPr>
        <w:pStyle w:val="ConsPlusNormal"/>
        <w:ind w:firstLine="540"/>
        <w:jc w:val="both"/>
      </w:pPr>
      <w:r>
        <w:t>внедрение новых профилактических и гигиенических диагностических технологий;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83223A" w:rsidRDefault="0083223A" w:rsidP="0083223A">
      <w:pPr>
        <w:pStyle w:val="ConsPlusNormal"/>
        <w:ind w:firstLine="540"/>
        <w:jc w:val="both"/>
      </w:pPr>
      <w: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83223A" w:rsidRDefault="0083223A" w:rsidP="0083223A">
      <w:pPr>
        <w:pStyle w:val="ConsPlusNormal"/>
        <w:ind w:firstLine="540"/>
        <w:jc w:val="both"/>
      </w:pPr>
      <w:r>
        <w:t>контроль за соблюдением в образовательной организации санитарно-гигиенических норм воспитательно-образовательного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83223A" w:rsidRDefault="0083223A" w:rsidP="0083223A">
      <w:pPr>
        <w:pStyle w:val="ConsPlusNormal"/>
        <w:ind w:firstLine="540"/>
        <w:jc w:val="both"/>
      </w:pPr>
      <w: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83223A" w:rsidRDefault="0083223A" w:rsidP="0083223A">
      <w:pPr>
        <w:pStyle w:val="ConsPlusNormal"/>
        <w:ind w:firstLine="540"/>
        <w:jc w:val="both"/>
      </w:pPr>
      <w: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83223A" w:rsidRDefault="0083223A" w:rsidP="0083223A">
      <w:pPr>
        <w:pStyle w:val="ConsPlusNormal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83223A" w:rsidRDefault="0083223A" w:rsidP="0083223A">
      <w:pPr>
        <w:pStyle w:val="ConsPlusNormal"/>
        <w:ind w:firstLine="540"/>
        <w:jc w:val="both"/>
      </w:pPr>
      <w: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83223A" w:rsidRDefault="0083223A" w:rsidP="0083223A">
      <w:pPr>
        <w:pStyle w:val="ConsPlusNormal"/>
        <w:ind w:firstLine="540"/>
        <w:jc w:val="both"/>
      </w:pPr>
      <w: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83223A" w:rsidRDefault="0083223A" w:rsidP="0083223A">
      <w:pPr>
        <w:pStyle w:val="ConsPlusNormal"/>
        <w:ind w:firstLine="540"/>
        <w:jc w:val="both"/>
      </w:pPr>
      <w: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83223A" w:rsidRDefault="0083223A" w:rsidP="0083223A">
      <w:pPr>
        <w:pStyle w:val="ConsPlusNormal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</w:t>
      </w:r>
      <w:r>
        <w:lastRenderedPageBreak/>
        <w:t>инфекционном или паразитарном заболевании, пищевом, остром отравлении, поствакцинальном осложнении;</w:t>
      </w:r>
    </w:p>
    <w:p w:rsidR="0083223A" w:rsidRDefault="0083223A" w:rsidP="0083223A">
      <w:pPr>
        <w:pStyle w:val="ConsPlusNormal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83223A" w:rsidRDefault="0083223A" w:rsidP="0083223A">
      <w:pPr>
        <w:pStyle w:val="ConsPlusNormal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83223A" w:rsidRDefault="0083223A" w:rsidP="0083223A">
      <w:pPr>
        <w:pStyle w:val="ConsPlusNormal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83223A" w:rsidRDefault="0083223A" w:rsidP="0083223A">
      <w:pPr>
        <w:pStyle w:val="ConsPlusNormal"/>
        <w:ind w:firstLine="540"/>
        <w:jc w:val="both"/>
      </w:pPr>
      <w: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83223A" w:rsidRDefault="0083223A" w:rsidP="0083223A">
      <w:pPr>
        <w:pStyle w:val="ConsPlusNormal"/>
        <w:ind w:firstLine="540"/>
        <w:jc w:val="both"/>
      </w:pPr>
      <w:r>
        <w:t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right"/>
        <w:outlineLvl w:val="1"/>
      </w:pPr>
      <w:bookmarkStart w:id="15" w:name="Par595"/>
      <w:bookmarkEnd w:id="15"/>
      <w:r>
        <w:t>Приложение N 6</w:t>
      </w:r>
    </w:p>
    <w:p w:rsidR="0083223A" w:rsidRDefault="0083223A" w:rsidP="0083223A">
      <w:pPr>
        <w:pStyle w:val="ConsPlusNormal"/>
        <w:jc w:val="right"/>
      </w:pPr>
      <w:r>
        <w:t>к Порядку оказания медицинской</w:t>
      </w:r>
    </w:p>
    <w:p w:rsidR="0083223A" w:rsidRDefault="0083223A" w:rsidP="0083223A">
      <w:pPr>
        <w:pStyle w:val="ConsPlusNormal"/>
        <w:jc w:val="right"/>
      </w:pPr>
      <w:r>
        <w:t>помощи несовершеннолетним,</w:t>
      </w:r>
    </w:p>
    <w:p w:rsidR="0083223A" w:rsidRDefault="0083223A" w:rsidP="0083223A">
      <w:pPr>
        <w:pStyle w:val="ConsPlusNormal"/>
        <w:jc w:val="right"/>
      </w:pPr>
      <w:r>
        <w:t>в том числе в период обучения</w:t>
      </w:r>
    </w:p>
    <w:p w:rsidR="0083223A" w:rsidRDefault="0083223A" w:rsidP="0083223A">
      <w:pPr>
        <w:pStyle w:val="ConsPlusNormal"/>
        <w:jc w:val="right"/>
      </w:pPr>
      <w:r>
        <w:t>и воспитания в образовательных</w:t>
      </w:r>
    </w:p>
    <w:p w:rsidR="0083223A" w:rsidRDefault="0083223A" w:rsidP="0083223A">
      <w:pPr>
        <w:pStyle w:val="ConsPlusNormal"/>
        <w:jc w:val="right"/>
      </w:pPr>
      <w:r>
        <w:t>организациях, утвержденному приказом</w:t>
      </w:r>
    </w:p>
    <w:p w:rsidR="0083223A" w:rsidRDefault="0083223A" w:rsidP="0083223A">
      <w:pPr>
        <w:pStyle w:val="ConsPlusNormal"/>
        <w:jc w:val="right"/>
      </w:pPr>
      <w:r>
        <w:t>Министерства здравоохранения</w:t>
      </w:r>
    </w:p>
    <w:p w:rsidR="0083223A" w:rsidRDefault="0083223A" w:rsidP="0083223A">
      <w:pPr>
        <w:pStyle w:val="ConsPlusNormal"/>
        <w:jc w:val="right"/>
      </w:pPr>
      <w:r>
        <w:t>Российской Федерации</w:t>
      </w:r>
    </w:p>
    <w:p w:rsidR="0083223A" w:rsidRDefault="0083223A" w:rsidP="0083223A">
      <w:pPr>
        <w:pStyle w:val="ConsPlusNormal"/>
        <w:jc w:val="right"/>
      </w:pPr>
      <w:r>
        <w:t>от 5 ноября 2013 г. N 822н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jc w:val="center"/>
      </w:pPr>
      <w:bookmarkStart w:id="16" w:name="Par605"/>
      <w:bookmarkEnd w:id="16"/>
      <w:r>
        <w:t>ПОЛОЖЕНИЕ</w:t>
      </w:r>
    </w:p>
    <w:p w:rsidR="0083223A" w:rsidRDefault="0083223A" w:rsidP="0083223A">
      <w:pPr>
        <w:pStyle w:val="ConsPlusNormal"/>
        <w:jc w:val="center"/>
      </w:pPr>
      <w:r>
        <w:t>ОБ ОРГАНИЗАЦИИ ДЕЯТЕЛЬНОСТИ МЕДИЦИНСКОЙ СЕСТРЫ (ФЕЛЬДШЕРА)</w:t>
      </w:r>
    </w:p>
    <w:p w:rsidR="0083223A" w:rsidRDefault="0083223A" w:rsidP="0083223A">
      <w:pPr>
        <w:pStyle w:val="ConsPlusNormal"/>
        <w:jc w:val="center"/>
      </w:pPr>
      <w:r>
        <w:t>ОТДЕЛЕНИЯ ОРГАНИЗАЦИИ МЕДИЦИНСКОЙ ПОМОЩИ НЕСОВЕРШЕННОЛЕТНИМ</w:t>
      </w:r>
    </w:p>
    <w:p w:rsidR="0083223A" w:rsidRDefault="0083223A" w:rsidP="0083223A">
      <w:pPr>
        <w:pStyle w:val="ConsPlusNormal"/>
        <w:jc w:val="center"/>
      </w:pPr>
      <w:r>
        <w:t>В ОБРАЗОВАТЕЛЬНЫХ ОРГАНИЗАЦИЯХ</w:t>
      </w:r>
    </w:p>
    <w:p w:rsidR="0083223A" w:rsidRDefault="0083223A" w:rsidP="0083223A">
      <w:pPr>
        <w:pStyle w:val="ConsPlusNormal"/>
        <w:jc w:val="both"/>
      </w:pPr>
    </w:p>
    <w:p w:rsidR="0083223A" w:rsidRDefault="0083223A" w:rsidP="0083223A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2. 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0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"фельдшер".</w:t>
      </w:r>
    </w:p>
    <w:p w:rsidR="0083223A" w:rsidRDefault="0083223A" w:rsidP="0083223A">
      <w:pPr>
        <w:pStyle w:val="ConsPlusNormal"/>
        <w:ind w:firstLine="540"/>
        <w:jc w:val="both"/>
      </w:pPr>
      <w:r>
        <w:t>3. Медицинская сестра (фельдшер) отделения медицинской помощи обучающимся осуществляет: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оказание обучающимся доврачебной первичной медико-санитарной помощи в экстренной и </w:t>
      </w:r>
      <w:r>
        <w:lastRenderedPageBreak/>
        <w:t>неотложной форме, в том числе при внезапных острых заболеваниях, состояниях, обострении хронических заболеваний;</w:t>
      </w:r>
    </w:p>
    <w:p w:rsidR="0083223A" w:rsidRDefault="0083223A" w:rsidP="0083223A">
      <w:pPr>
        <w:pStyle w:val="ConsPlusNormal"/>
        <w:ind w:firstLine="540"/>
        <w:jc w:val="both"/>
      </w:pPr>
      <w: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83223A" w:rsidRDefault="0083223A" w:rsidP="0083223A">
      <w:pPr>
        <w:pStyle w:val="ConsPlusNormal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проведение мероприятий по иммунопрофилактике инфекционных болезней (в соответствии с Национальным </w:t>
      </w:r>
      <w:hyperlink r:id="rId21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22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организации профилактических медицинских осмотров несовершеннолетних;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оценке полноты представленных данных медицинского обследования детей, поступающих в первый класс;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83223A" w:rsidRDefault="0083223A" w:rsidP="0083223A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83223A" w:rsidRDefault="0083223A" w:rsidP="0083223A">
      <w:pPr>
        <w:pStyle w:val="ConsPlusNormal"/>
        <w:ind w:firstLine="540"/>
        <w:jc w:val="both"/>
      </w:pPr>
      <w: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83223A" w:rsidRDefault="0083223A" w:rsidP="0083223A">
      <w:pPr>
        <w:pStyle w:val="ConsPlusNormal"/>
        <w:ind w:firstLine="540"/>
        <w:jc w:val="both"/>
      </w:pPr>
      <w:r>
        <w:t xml:space="preserve">участие совместно с медико-социальным отделением детской поликлиники (отделения) и другими </w:t>
      </w:r>
      <w:r>
        <w:lastRenderedPageBreak/>
        <w:t>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83223A" w:rsidRDefault="0083223A" w:rsidP="0083223A">
      <w:pPr>
        <w:pStyle w:val="ConsPlusNormal"/>
        <w:ind w:firstLine="540"/>
        <w:jc w:val="both"/>
      </w:pPr>
      <w: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83223A" w:rsidRDefault="0083223A" w:rsidP="0083223A">
      <w:pPr>
        <w:pStyle w:val="ConsPlusNormal"/>
        <w:ind w:firstLine="540"/>
        <w:jc w:val="both"/>
      </w:pPr>
      <w:r>
        <w:t>участие в оздоровлении несовершеннолетних в период их отдыха;</w:t>
      </w:r>
    </w:p>
    <w:p w:rsidR="0083223A" w:rsidRDefault="0083223A" w:rsidP="0083223A">
      <w:pPr>
        <w:pStyle w:val="ConsPlusNormal"/>
        <w:ind w:firstLine="540"/>
        <w:jc w:val="both"/>
      </w:pPr>
      <w:r>
        <w:t>учет и анализ случаев травм, полученных в образовательных организациях;</w:t>
      </w:r>
    </w:p>
    <w:p w:rsidR="0083223A" w:rsidRDefault="0083223A" w:rsidP="0083223A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83223A" w:rsidRDefault="0083223A" w:rsidP="0083223A">
      <w:pPr>
        <w:pStyle w:val="ConsPlusNormal"/>
        <w:ind w:firstLine="540"/>
        <w:jc w:val="both"/>
      </w:pPr>
      <w:r>
        <w:t>дезинфекцию, предстерилизационную очистку и стерилизацию инструментария;</w:t>
      </w:r>
    </w:p>
    <w:p w:rsidR="0083223A" w:rsidRDefault="0083223A" w:rsidP="0083223A">
      <w:pPr>
        <w:pStyle w:val="ConsPlusNormal"/>
        <w:ind w:firstLine="540"/>
        <w:jc w:val="both"/>
      </w:pPr>
      <w: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83223A" w:rsidRDefault="0083223A" w:rsidP="0083223A">
      <w:pPr>
        <w:pStyle w:val="ConsPlusNormal"/>
        <w:ind w:firstLine="540"/>
        <w:jc w:val="both"/>
      </w:pPr>
      <w:r>
        <w:t>соблюдение правил охраны труда и противопожарной безопасности на рабочем месте;</w:t>
      </w:r>
    </w:p>
    <w:p w:rsidR="0083223A" w:rsidRDefault="0083223A" w:rsidP="0083223A">
      <w:pPr>
        <w:pStyle w:val="ConsPlusNormal"/>
        <w:ind w:firstLine="540"/>
        <w:jc w:val="both"/>
      </w:pPr>
      <w:r>
        <w:t>соблюдение правил асептики и антисептики;</w:t>
      </w:r>
    </w:p>
    <w:p w:rsidR="0083223A" w:rsidRDefault="0083223A" w:rsidP="0083223A">
      <w:pPr>
        <w:pStyle w:val="ConsPlusNormal"/>
        <w:ind w:firstLine="540"/>
        <w:jc w:val="both"/>
      </w:pPr>
      <w: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83223A" w:rsidRDefault="0083223A" w:rsidP="0083223A">
      <w:pPr>
        <w:pStyle w:val="ConsPlusNormal"/>
        <w:ind w:firstLine="540"/>
        <w:jc w:val="both"/>
      </w:pPr>
      <w:r>
        <w:t>анализ выполнения ежемесячного плана профилактических прививок;</w:t>
      </w:r>
    </w:p>
    <w:p w:rsidR="0083223A" w:rsidRDefault="0083223A" w:rsidP="0083223A">
      <w:pPr>
        <w:pStyle w:val="ConsPlusNormal"/>
        <w:ind w:firstLine="540"/>
        <w:jc w:val="both"/>
      </w:pPr>
      <w:r>
        <w:t>учет медицинского инвентаря, лекарственных препаратов, прививочного материала, их своевременное пополнение;</w:t>
      </w:r>
    </w:p>
    <w:p w:rsidR="0083223A" w:rsidRDefault="0083223A" w:rsidP="0083223A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83223A" w:rsidRDefault="0083223A" w:rsidP="0083223A">
      <w:pPr>
        <w:pStyle w:val="ConsPlusNormal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83223A" w:rsidRDefault="0083223A" w:rsidP="0083223A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83223A" w:rsidRDefault="0083223A" w:rsidP="0083223A">
      <w:pPr>
        <w:pStyle w:val="ConsPlusNormal"/>
        <w:ind w:firstLine="540"/>
        <w:jc w:val="both"/>
      </w:pPr>
      <w:r>
        <w:t>ведет утвержденные формы учетной и отчетной медицинской документации.</w:t>
      </w:r>
    </w:p>
    <w:p w:rsidR="0083223A" w:rsidRDefault="0083223A" w:rsidP="008322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3223A" w:rsidRDefault="0083223A" w:rsidP="0083223A">
      <w:pPr>
        <w:pStyle w:val="ConsPlusNormal"/>
        <w:ind w:firstLine="540"/>
        <w:jc w:val="both"/>
      </w:pPr>
      <w:r>
        <w:t>КонсультантПлюс: примечание.</w:t>
      </w:r>
    </w:p>
    <w:p w:rsidR="0083223A" w:rsidRDefault="0083223A" w:rsidP="0083223A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83223A" w:rsidRDefault="0083223A" w:rsidP="008322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3223A" w:rsidRDefault="0083223A" w:rsidP="0083223A">
      <w:pPr>
        <w:pStyle w:val="ConsPlusNormal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83223A" w:rsidRDefault="0083223A" w:rsidP="0083223A">
      <w:pPr>
        <w:pStyle w:val="ConsPlusNormal"/>
        <w:ind w:firstLine="540"/>
        <w:jc w:val="both"/>
      </w:pPr>
    </w:p>
    <w:p w:rsidR="0083223A" w:rsidRDefault="0083223A" w:rsidP="0083223A">
      <w:pPr>
        <w:pStyle w:val="ConsPlusNormal"/>
        <w:ind w:firstLine="540"/>
        <w:jc w:val="both"/>
      </w:pPr>
    </w:p>
    <w:p w:rsidR="0083223A" w:rsidRDefault="0083223A" w:rsidP="008322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449A3" w:rsidRDefault="001449A3" w:rsidP="0083223A">
      <w:pPr>
        <w:spacing w:after="0"/>
      </w:pPr>
    </w:p>
    <w:sectPr w:rsidR="001449A3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47" w:rsidRDefault="008322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01F47" w:rsidRPr="00201F4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8322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201F4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201F4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8322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01F4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8322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01F4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01F47">
            <w:rPr>
              <w:rFonts w:ascii="Tahoma" w:hAnsi="Tahoma" w:cs="Tahoma"/>
              <w:sz w:val="20"/>
              <w:szCs w:val="20"/>
            </w:rPr>
            <w:fldChar w:fldCharType="begin"/>
          </w:r>
          <w:r w:rsidRPr="00201F47">
            <w:rPr>
              <w:rFonts w:ascii="Tahoma" w:hAnsi="Tahoma" w:cs="Tahoma"/>
              <w:sz w:val="20"/>
              <w:szCs w:val="20"/>
            </w:rPr>
            <w:instrText>\PAGE</w:instrText>
          </w:r>
          <w:r w:rsidRPr="00201F47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 w:rsidRPr="00201F47">
            <w:rPr>
              <w:rFonts w:ascii="Tahoma" w:hAnsi="Tahoma" w:cs="Tahoma"/>
              <w:sz w:val="20"/>
              <w:szCs w:val="20"/>
            </w:rPr>
            <w:fldChar w:fldCharType="end"/>
          </w:r>
          <w:r w:rsidRPr="00201F4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01F47">
            <w:rPr>
              <w:rFonts w:ascii="Tahoma" w:hAnsi="Tahoma" w:cs="Tahoma"/>
              <w:sz w:val="20"/>
              <w:szCs w:val="20"/>
            </w:rPr>
            <w:fldChar w:fldCharType="begin"/>
          </w:r>
          <w:r w:rsidRPr="00201F47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01F47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 w:rsidRPr="00201F4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01F47" w:rsidRDefault="008322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01F47" w:rsidRPr="00201F4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8322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01F47">
            <w:rPr>
              <w:rFonts w:ascii="Tahoma" w:hAnsi="Tahoma" w:cs="Tahoma"/>
              <w:sz w:val="16"/>
              <w:szCs w:val="16"/>
            </w:rPr>
            <w:t>Приказ Минздрава России от 05.11.2013 N 822н</w:t>
          </w:r>
          <w:r w:rsidRPr="00201F47"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несовершеннолетним, в том числе в период обучения и воспитания в образо</w:t>
          </w:r>
          <w:r w:rsidRPr="00201F47">
            <w:rPr>
              <w:rFonts w:ascii="Tahoma" w:hAnsi="Tahoma" w:cs="Tahoma"/>
              <w:sz w:val="16"/>
              <w:szCs w:val="16"/>
            </w:rPr>
            <w:t>вательных организациях"</w:t>
          </w:r>
          <w:r w:rsidRPr="00201F47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17.01.2014 N 31045)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8322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01F47" w:rsidRPr="00201F47" w:rsidRDefault="008322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8322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201F4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01F4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01F47">
            <w:rPr>
              <w:rFonts w:ascii="Tahoma" w:hAnsi="Tahoma" w:cs="Tahoma"/>
              <w:sz w:val="18"/>
              <w:szCs w:val="18"/>
            </w:rPr>
            <w:br/>
          </w:r>
          <w:r w:rsidRPr="00201F47">
            <w:rPr>
              <w:rFonts w:ascii="Tahoma" w:hAnsi="Tahoma" w:cs="Tahoma"/>
              <w:sz w:val="16"/>
              <w:szCs w:val="16"/>
            </w:rPr>
            <w:t>Дата сохранения: 07.02.2014</w:t>
          </w:r>
        </w:p>
      </w:tc>
    </w:tr>
  </w:tbl>
  <w:p w:rsidR="00201F47" w:rsidRDefault="008322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01F47" w:rsidRDefault="0083223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23A"/>
    <w:rsid w:val="001449A3"/>
    <w:rsid w:val="0083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2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9B50DB19AF0E4DBB4A2F773F7E2517CF7A5DC82DA9E5879B1DFCED7D2B87CCBA43C4D85015A5ASBGDJ" TargetMode="External"/><Relationship Id="rId13" Type="http://schemas.openxmlformats.org/officeDocument/2006/relationships/hyperlink" Target="consultantplus://offline/ref=2909B50DB19AF0E4DBB4A2F773F7E2517CF6ADDA8ED89E5879B1DFCED7SDG2J" TargetMode="External"/><Relationship Id="rId18" Type="http://schemas.openxmlformats.org/officeDocument/2006/relationships/hyperlink" Target="consultantplus://offline/ref=2909B50DB19AF0E4DBB4A2F773F7E2517CF2ACD98FD89E5879B1DFCED7D2B87CCBA43C4D85015A5FSBG9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18028B3584B1D799ECFFAE215F2E020DA5B529164BE79CB23FA7863A674860735EB2D18AF4BBDBT8G3J" TargetMode="External"/><Relationship Id="rId7" Type="http://schemas.openxmlformats.org/officeDocument/2006/relationships/hyperlink" Target="consultantplus://offline/ref=2D1259BB620009CE9068D4F70E641E772398A50040B51C3DFD8FD1E1667A1EBA369D0FR1G4J" TargetMode="External"/><Relationship Id="rId12" Type="http://schemas.openxmlformats.org/officeDocument/2006/relationships/hyperlink" Target="consultantplus://offline/ref=2909B50DB19AF0E4DBB4A2F773F7E2517CF3A9DB80DC9E5879B1DFCED7D2B87CCBA43C4D85015A5BSBG6J" TargetMode="External"/><Relationship Id="rId17" Type="http://schemas.openxmlformats.org/officeDocument/2006/relationships/hyperlink" Target="consultantplus://offline/ref=2909B50DB19AF0E4DBB4A2F773F7E2517CF2ACD98FD89E5879B1DFCED7D2B87CCBA43C4D85015A5ASBGB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09B50DB19AF0E4DBB4A2F773F7E2517CF3A9DB80DC9E5879B1DFCED7D2B87CCBA43C4D85015A5BSBG6J" TargetMode="External"/><Relationship Id="rId20" Type="http://schemas.openxmlformats.org/officeDocument/2006/relationships/hyperlink" Target="consultantplus://offline/ref=9F18028B3584B1D799ECFFAE215F2E020DA4B02B194FE79CB23FA7863A674860735EB2D18AF4BBDAT8GE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2909B50DB19AF0E4DBB4A2F773F7E2517CF1A5DE83D99E5879B1DFCED7D2B87CCBA43C4D85015A5BSBG6J" TargetMode="External"/><Relationship Id="rId24" Type="http://schemas.openxmlformats.org/officeDocument/2006/relationships/footer" Target="footer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09B50DB19AF0E4DBB4A2F773F7E2517CF3A9DB80DC9E5879B1DFCED7D2B87CCBA43C4D85015A5BSBG6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909B50DB19AF0E4DBB4A2F773F7E2517CF6ABDE8FDE9E5879B1DFCED7D2B87CCBA43C4D8501585DSBGBJ" TargetMode="External"/><Relationship Id="rId19" Type="http://schemas.openxmlformats.org/officeDocument/2006/relationships/hyperlink" Target="consultantplus://offline/ref=2909B50DB19AF0E4DBB4A2F773F7E2517CF1A5DE83D99E5879B1DFCED7D2B87CCBA43C4D85015A5BSBG6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909B50DB19AF0E4DBB4A2F773F7E2517CF6ABDE8FDE9E5879B1DFCED7D2B87CCBA43C4D8501585ESBGDJ" TargetMode="External"/><Relationship Id="rId14" Type="http://schemas.openxmlformats.org/officeDocument/2006/relationships/hyperlink" Target="consultantplus://offline/ref=2909B50DB19AF0E4DBB4A2F773F7E2517CF1A5DE83D99E5879B1DFCED7D2B87CCBA43C4D85015A5BSBG6J" TargetMode="External"/><Relationship Id="rId22" Type="http://schemas.openxmlformats.org/officeDocument/2006/relationships/hyperlink" Target="consultantplus://offline/ref=9F18028B3584B1D799ECFFAE215F2E020DA5B529164BE79CB23FA7863A674860735EB2D18AF4BBDET8G1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9190</Words>
  <Characters>52383</Characters>
  <Application>Microsoft Office Word</Application>
  <DocSecurity>0</DocSecurity>
  <Lines>436</Lines>
  <Paragraphs>122</Paragraphs>
  <ScaleCrop>false</ScaleCrop>
  <Company>Home</Company>
  <LinksUpToDate>false</LinksUpToDate>
  <CharactersWithSpaces>61451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2015-11-24T13:18:00Z</dcterms:created>
  <dcterms:modified xsi:type="dcterms:W3CDTF">2015-11-24T13:18:00Z</dcterms:modified>
</cp:coreProperties>
</file>